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2024年文化人才专项经费项目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木垒县歌舞团本级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木垒县歌舞团本级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古丽旦</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2025年04月25日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为加强基层文化队伍建设，2021-2024年，实施文化人才服务支持艰苦边远地区和基层一线专项，向中西部基层文化单位选派文化工作者，推动文化人才队伍建设，为继承文化事业发展提升人力资源保障。</w:t>
        <w:br/>
        <w:t>根据《文化和旅游部办公厅、财政部办公厅关于印发&lt;2024年文化人才服务支持艰苦边远地区和基层一线专项实施方案&gt;的通知》（办人函[2024]195号）、《关于下达2024年文化人才专项经费预算的通知》（财教[2024]52号）、《关于提前下达中央2024年文化人才专项经费的通知》（新财教[2023]229号）文件、《关于下达中央2024年文化人才专项经费的通知》（昌州财教[2024]13号）文件立项，设立了文化人才专项经费项目。主要用于选拔文化工作者深入基层开展文化服务，指导、帮扶、开展各类文化活动，进一步完善农村公共文化服务体系，巩固农村思想文化阵地。</w:t>
        <w:br/>
        <w:t>2.项目主要内容</w:t>
        <w:br/>
        <w:t>项目资金主要用于2024年下乡演出、下基层培训等基本公共文化服务工作。主要用于下基层公益性演出、培训基层文化骨干业务辅导和培训租车费1.17万元，租服装2.3万元，相关业务服务支出0.53万元，</w:t>
        <w:br/>
        <w:t>3.项目实施情况</w:t>
        <w:br/>
        <w:t>自2024年1月开始，木垒县民族歌舞团已完成选派2名专业人才服务基层，歌舞下基层6场次，举办基层歌舞培训6场次，完成项目绩效目标。</w:t>
        <w:br/>
        <w:t>4.资金投入和使用情况</w:t>
        <w:br/>
        <w:t>2024年文化人才专项经费项目资金于2024年昌吉州财政局下发的《关于下达中央2024年文化人才专项经费的通知》（昌州财教[2024]13号）文件安排资金4万元，为上级财政资金4万元，实际到位4万元，资金到位率100%，实际执行4万元，执行率100%，资金落实到位。资金主要用于选拔文化工作者深入基层开展文化服务，指导、帮扶、开展各类文化活动，进一步完善农村公共文化服务体系，巩固农村思想文化阵地。为确保项目资金的安全有效使用、安全运行，提高资金的使用效率，我单位严格按照木垒县歌舞团财务会计内部控制制度执行，资金由财政预算管理一体化系统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木垒县民族歌舞团正常开展演出活动，已完成民族歌舞团已完成选派2名专业人才服务基层，歌舞下基层6场次，举办基层歌舞培训6场次，完成项目绩效目标，以丰富群众精神文化生活。</w:t>
        <w:br/>
        <w:t>2.阶段性目标</w:t>
        <w:br/>
        <w:t>2.1 2024年12月10日前完成选派2名以上专业人才服务基层；</w:t>
        <w:br/>
        <w:t>2.2 2024年12月10日前完成下基层活动6场次；</w:t>
        <w:br/>
        <w:t>2.3 2024年12月10日前完成基层歌舞培训6场；</w:t>
        <w:br/>
        <w:t>2.4 2024年12月10日前完成2024年文化人才专项经费预算4万元，执行4万元，资金预算控制率100%；</w:t>
        <w:br/>
        <w:t>2.5 2024年12月10日前，公共文化服务受益群众302人次以上。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上级财政下拨的木垒县2024文化人才专项经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木垒县2024文化人才专项经费项目，评价核心为项目决策、过程管理、项目产出、项目成本、项目效益。</w:t>
        <w:br/>
        <w:t>3.绩效评价范围</w:t>
        <w:br/>
        <w:t>本次评价主要围绕2024文化人才专项经费项目资金工作完成情况、完成效果及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管理（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（5）2024年文化人才专项经费项目资金根据自治区财政厅《关于提前下达中央2024年文化人才专项经费的通知》昌州财教[2024]13号。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和产出成本4个二级指标，效益下设项目效益1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古丽旦·奴斯甫汗为评价小组组长，主要负责工作安排，对项目策划和监督，全面负责项目绩效评价报告的最终质量，对评估人员出具的最终报告质量进行复核，确保评估结果的客观性；</w:t>
        <w:br/>
        <w:t>热甫哈提·热马赞为副组长，主要负责报告的审核、指导；</w:t>
        <w:br/>
        <w:t>李淑琴为组员，负责资料、数据整理，编制报告。</w:t>
        <w:br/>
        <w:t>小组制定了项目评价的工作思路及工作安排，参考学习了相关政策制度、实施方案和相关的工作文件，为评价工作的开展提供工作指引。</w:t>
        <w:br/>
        <w:t>1.2 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选派2名以上专业人才服务基层，下基层演出6场，举办培训班6场，提升了基层文化工作者的服务能力。但在实施过程中也存在一些不足：项目执行过程中，实施方案精细化不够，培训广度不足，不能满足基层大部分需求。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96%。最终评分结果：总分为96分，绩效评级为“优”。综合评价结论如下：</w:t>
        <w:br/>
        <w:t>项目决策类指标共设置6个，满分指标6个，得分率100%；</w:t>
        <w:br/>
        <w:t>过程管理类指标共设置5个，满分指标5个，得分率100%；</w:t>
        <w:br/>
        <w:t>项目产出类指标共设置4个，满分指标3个，得分率98%；</w:t>
        <w:br/>
        <w:t>项目效益类指标共设置2个，满分指标0个，得分率85%。</w:t>
        <w:br/>
        <w:t>（三）相关评分表</w:t>
        <w:br/>
        <w:t>各部分权重和绩效分值如下表所示：（详细评分表见附表）</w:t>
        <w:br/>
        <w:t>指标	项目决策	项目过程	项目产出	项目效益	合计分值</w:t>
        <w:br/>
        <w:t>权重	15	15	50	20	100</w:t>
        <w:br/>
        <w:t>分值	15	15	49	18	97</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项目决策类指标由3个二级指标和6个三级指标构成，权重分15分，实际得分15分。</w:t>
        <w:br/>
        <w:t>1.立项依据充分性</w:t>
        <w:br/>
        <w:t>（1）项目立项依据《文化和旅游部办公厅、财政部办公厅关于印发&lt;2024年文化人才服务支持艰苦边远地区和基层一线专项实施方案&gt;的通知》（办人函[2024]195号）文件。</w:t>
        <w:br/>
        <w:t>（2）《关于下达2024年文化人才专项经费预算的通知》（财教[2024]52号）文件。</w:t>
        <w:br/>
        <w:t>（3）《关于提前下达中央2024年文化人才专项经费的通知》（新财教[2023]229号）文件。</w:t>
        <w:br/>
        <w:t>（4）《关于下达中央2024年文化人才专项经费的通知》（昌州财教[2024]13号）文件。</w:t>
        <w:br/>
        <w:t>综上所述，本指标满分为2.00分，根据评分标准得2.00分，本项目立项依据充分。</w:t>
        <w:br/>
        <w:t>2.立项程序规范性</w:t>
        <w:br/>
        <w:t>①项目立项程序：提报项目建议书、申请立项过程等均按照立项程序的相关规定进行；</w:t>
        <w:br/>
        <w:t>②审批文件、材料：本项目审批文件有：《木垒县上级专项资金使用审批表》，审批文件及材料齐全；</w:t>
        <w:br/>
        <w:t>③项目事前工作：本项目已经过必要的可行性研究、专家论证、风险评估、绩效评估、集体决策。</w:t>
        <w:br/>
        <w:t>综上所述，本指标满分为2.00分，根据评分标准得2.00分，本项目立项程序规范。</w:t>
        <w:br/>
        <w:t>3.绩效目标合理性</w:t>
        <w:br/>
        <w:t>2024年文化人才专项经费项目已设立项目绩效目标，具体内容为依照昌州财教[2024]13号文件，计划使用4万财政资金实施木垒县民族歌舞团专业人才服务基层工作，具体内容为：选派2名专业技术人才服务基层，开展歌舞下基层6场，举办基层歌舞培训6场，推广民族艺术，丰富农牧民群众文化活动，与《民族歌舞团2024年工作计划》具有相关性，绩效目标与实际工作内容一致，本项目按照绩效目标完成了数量指标、质量指标、时效指标、成本指标，有效保障了基层文化工作者的服务能力，项目的预期产出效益和效果也均能符合正常的业绩水平，并且与预算确定的项目投资额或资金量相匹配。</w:t>
        <w:br/>
        <w:t>综上所述，本指标满分为2.00分，根据评分标准得2.00分，本项目绩效目标设置合理。</w:t>
        <w:br/>
        <w:t>4.绩效指标明确性</w:t>
        <w:br/>
        <w:t>2024年文化人才专项经费项目将项目绩效目标细化分解为具体的绩效指标，一级指标共3条，二级指标共5条，三级指标共7条，其中定量指标数量共4条，指标量化率57%。所有绩效指标均通过清晰、可衡量的指标值予以体现，并且做到了与项目目标任务数或计划数相对应。</w:t>
        <w:br/>
        <w:t>综上所述，本指标满分为3.00分，根据评分标准得3.00分，本项目所设置绩效指标明确。</w:t>
        <w:br/>
        <w:t>5.预算编制科学性</w:t>
        <w:br/>
        <w:t>本项目预算编制参照自治区财政厅《关于提前下达中央2024年文化人才专项经费的通知》（新财教[2023]229号）、《关于下达中央2024年文化人才专项经费的通知》（昌州财教[2024]13号）文件得出，项目预算编制根据项目内容进行计算，预算数经过木垒县民族歌舞团领导小组会议确定，预算内容与项目内容无偏差，预算编制较科学。本项目预算额度测算依据充分，参照标准编制，预算确定资金量与实际工作任务相匹配。</w:t>
        <w:br/>
        <w:t>综上所述，本指标满分为4.00分，根据评分标准4.00分，本项目预算编制科学。</w:t>
        <w:br/>
        <w:t>6.资金分配合理性</w:t>
        <w:br/>
        <w:t xml:space="preserve"> 本项目预算资金分配以《关于下达中央2024年文化人才专项经费的通知》（昌州财教[2024]13号）、《木垒县上级专项资金使用审批表》为依据进行资金分配，预算资金分配依据充分。项目资金分配额度无偏低或偏高情况，分配额度合理。根据《关于下达中央2024年文化人才专项经费的通知》（昌州财教[2024]13号）、《木垒县上级专项资金使用审批表》文件显示，本项目实际到位资金4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本项目预算资金为4万元，其中：中央财政安排资金4万元，实际到位资金4万元，资金到位率100%。得分=资金到位率*分值=100.00%*3=3.00分。</w:t>
        <w:br/>
        <w:t>综上所述，本指标满分为3.00分，根据评分标准得3.00分，本项目资金落实到位。</w:t>
        <w:br/>
        <w:t>2.预算执行率</w:t>
        <w:br/>
        <w:t>本项目年初预算数0万元，全年预算数4万元，全年执行数4万元，预算执行率=100%。得分=预算执行率*分值=100%*5=5分。</w:t>
        <w:br/>
        <w:t>综上所述，本指标满分为5.00分，根据评分标准得5.00分，本项目预算按计划执行。</w:t>
        <w:br/>
        <w:t>3.资金使用合规性</w:t>
        <w:br/>
        <w:t>3.1 本项目资金使用符合、财务管理制度以及有关专项资金管理办法的规定；</w:t>
        <w:br/>
        <w:t>3.2 资金的拨付严格按照木垒县财政局资金拨付审批程序进行：由民族歌舞团业务科室提交业务资金使用申请到分管领导，经审批后提交到团委会审核，超过0.2万元再提交至文旅局党组会议审批，审批同意后由民族歌舞团出纳在预算管理一体化系统填报单位用款计划，经财政局文行科审核、财政局国库科审批后，民族歌舞团出纳提交资金支付流程，财政局文行科和国库支付审批后，提交银行支付。项目资金拨付手续齐全。</w:t>
        <w:br/>
        <w:t>3.3 本项目资金合同规定的用途为：下基层歌舞表演、基层歌舞团培训。符合项目预算批复及合同规定的用途；</w:t>
        <w:br/>
        <w:t>3.4 项目资金截至2024年12月10日已拨付至100%，过程不存在截留、挤占、挪用、虚列支出等情况。</w:t>
        <w:br/>
        <w:t>综上所述，本指标满分为1.00分，根据评分标准得1.00分，本项目预算按计划执行。</w:t>
        <w:br/>
        <w:t>4.管理制度健全性</w:t>
        <w:br/>
        <w:t>4.1 本项目已制定《木垒县专项资金管理办法》，管理制度健全；</w:t>
        <w:br/>
        <w:t>4.2 本项目财务及业务管理制度符合《中华人民共和国政府采购法》、《中华人民共和国会计法》等相关法律法规，财务和业务管理制度已经过木垒县文旅局、财政局审批通过，确保了各项制度的合法合规性及完整性。</w:t>
        <w:br/>
        <w:t>综上所述，本指标满分为2.00分，根据评分标准得2.00分，项目制度建设健全。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 xml:space="preserve"> 5.1 项目的审批、招标、建设、验收过程均遵守相关法律法规和相关管理规定；</w:t>
        <w:br/>
        <w:t>5.2 本项目无调整情况；</w:t>
        <w:br/>
        <w:t>5.3 项目合同书、验收报告、技术鉴定等资料齐全并已及时归档；</w:t>
        <w:br/>
        <w:t>5.4 项目实施的人员条件、场地设备、信息支撑等均已落实到位。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我单位木垒县2024年文化人才专项经费项目截止到2024年12月31日，选派2名专业技术人才服务基层，开展歌舞下基层6场，举办基层歌舞培训6场，推广民族艺术，丰富农牧民群众文化活动，其中：</w:t>
        <w:br/>
        <w:t>1.数量指标完成情况分析</w:t>
        <w:br/>
        <w:t>指标1：选派专业人才服务基层人数，预期指标值：≥2人，实际完成值2人，指标完成率为100%；</w:t>
        <w:br/>
        <w:t>指标2：歌舞下基层场次，预期指标值：≥6场次，实际完成值6场次，指标完成率为100%；</w:t>
        <w:br/>
        <w:t>指标3：举办基层歌舞培训场次，预期指标值：≥6场次，实际完成值6场次，指标完成率为100%；</w:t>
        <w:br/>
        <w:t>综上所述，本指标满分为20分，根据评分标准得20分。</w:t>
        <w:br/>
        <w:t>2.质量指标完成情况分析</w:t>
        <w:br/>
        <w:t>指标1：基层培训工作达标率，预期指标值：≥95%，实际完成值95%，指标完成率是100%。</w:t>
        <w:br/>
        <w:t>综上所述，本指标满分为10分，根据评分标准得9分。</w:t>
        <w:br/>
        <w:t>3.时效指标完成情况分析</w:t>
        <w:br/>
        <w:t>指标1：举办歌舞下基层活动及时率，预期指标值：≥95%，实际完成值95%，指标完成率100%。</w:t>
        <w:br/>
        <w:t>综上所述，本指标满分为10分，根据评分标准得10分。</w:t>
        <w:br/>
        <w:t>4.项目成本情况分析</w:t>
        <w:br/>
        <w:t>经济成本指标1：项目预算控制率，预期指标值：≦100%，实际完成值100%，指标完成率100%；</w:t>
        <w:br/>
        <w:t>社会成本指标1：举办活动时安全事故发生率，指标值：=0%，实际完成值0%，指标完成率100%。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我单位2024年文化人才专项经费项目截止到2024年12月31日，已完成1个效益指标、1个满意度指标；其中：</w:t>
        <w:br/>
        <w:t>1.经济效益指标完成情况分析：</w:t>
        <w:br/>
        <w:t>本项目无该指标。</w:t>
        <w:br/>
        <w:t>2.社会效益指标完成情况分析</w:t>
        <w:br/>
        <w:t>指标1：歌舞下基层活动参与率，预期指标值：≥90%，实际完成值90%，指标完成率100%。</w:t>
        <w:br/>
        <w:t>综上所述，本指标满分为10分，根据评分标准得8分。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本项目为单位工作经费，不直接面向于社会公众，故未设置满意度指标。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（1）是领导高度重视。专项资金预算下拨后，主要领导和分管领导高度重视，落实责任分工，确保项目顺利进行。</w:t>
        <w:br/>
        <w:t>（2）管理愈加规范。制定了专项资金管理工作制度，明确了资金付款流程，统一了资金申请手续，做到了层层审核、层层负责、层层把关，付款中全部要求请款单位提供正规发票，没用白条入账现象。</w:t>
        <w:br/>
        <w:t>（3）进一步加强项目管理和协调服务，全力推进项目建设。推行月报支付，进一步加强项目监管力度。每月定期督查项目开展进度、资金使用等推进情况，实行动态监管。进一步加强项目协调推动机制，协调帮助解决项目推进中的困难和问题。</w:t>
        <w:br/>
        <w:t>（二）后续工作计划</w:t>
        <w:br/>
        <w:t>我们将进一步加强资金管理、项目管理，用制度、用规范来有效提高项目进度，专人负责资金、专人负责项目现场管理，确保该项目在既定时间内完成所有活动，达到预期效果。</w:t>
        <w:br/>
        <w:t>（三）存在的问题及原因分析</w:t>
        <w:br/>
        <w:t>1.存在的问题：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健全制度，加强督促。针对项目实施中存在的问题，进一步完善相关制度，加强督促检查，确保项目质量及进度；同时及时完善资料，妥善保管档案。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